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40" w:rsidRPr="007F7A2E" w:rsidRDefault="004F7040" w:rsidP="004F7040">
      <w:pPr>
        <w:pStyle w:val="ConsPlusTitle"/>
        <w:outlineLvl w:val="2"/>
        <w:rPr>
          <w:color w:val="385623" w:themeColor="accent6" w:themeShade="80"/>
          <w:sz w:val="28"/>
          <w:szCs w:val="28"/>
        </w:rPr>
      </w:pPr>
      <w:r w:rsidRPr="007F7A2E">
        <w:rPr>
          <w:color w:val="385623" w:themeColor="accent6" w:themeShade="80"/>
          <w:sz w:val="28"/>
          <w:szCs w:val="28"/>
        </w:rPr>
        <w:t>Задание за 27-28 марта:</w:t>
      </w:r>
    </w:p>
    <w:p w:rsidR="004F7040" w:rsidRPr="007F7A2E" w:rsidRDefault="004F7040" w:rsidP="004F7040">
      <w:pPr>
        <w:pStyle w:val="ConsPlusTitle"/>
        <w:outlineLvl w:val="2"/>
        <w:rPr>
          <w:b w:val="0"/>
          <w:color w:val="385623" w:themeColor="accent6" w:themeShade="80"/>
          <w:sz w:val="28"/>
          <w:szCs w:val="28"/>
        </w:rPr>
      </w:pPr>
      <w:r w:rsidRPr="007F7A2E">
        <w:rPr>
          <w:b w:val="0"/>
          <w:color w:val="385623" w:themeColor="accent6" w:themeShade="80"/>
          <w:sz w:val="28"/>
          <w:szCs w:val="28"/>
        </w:rPr>
        <w:t>1) Переписать лекционный материал (см. ниже),</w:t>
      </w:r>
    </w:p>
    <w:p w:rsidR="004F7040" w:rsidRPr="007F7A2E" w:rsidRDefault="004F7040" w:rsidP="004F7040">
      <w:pPr>
        <w:pStyle w:val="ConsPlusTitle"/>
        <w:outlineLvl w:val="2"/>
        <w:rPr>
          <w:b w:val="0"/>
          <w:color w:val="385623" w:themeColor="accent6" w:themeShade="80"/>
          <w:sz w:val="28"/>
          <w:szCs w:val="28"/>
        </w:rPr>
      </w:pPr>
      <w:r w:rsidRPr="007F7A2E">
        <w:rPr>
          <w:b w:val="0"/>
          <w:color w:val="385623" w:themeColor="accent6" w:themeShade="80"/>
          <w:sz w:val="28"/>
          <w:szCs w:val="28"/>
        </w:rPr>
        <w:t xml:space="preserve">2) </w:t>
      </w:r>
      <w:r w:rsidR="001B384D" w:rsidRPr="007F7A2E">
        <w:rPr>
          <w:b w:val="0"/>
          <w:color w:val="385623" w:themeColor="accent6" w:themeShade="80"/>
          <w:sz w:val="28"/>
          <w:szCs w:val="28"/>
        </w:rPr>
        <w:t>Подготовить текст сооб</w:t>
      </w:r>
      <w:bookmarkStart w:id="0" w:name="_GoBack"/>
      <w:bookmarkEnd w:id="0"/>
      <w:r w:rsidR="001B384D" w:rsidRPr="007F7A2E">
        <w:rPr>
          <w:b w:val="0"/>
          <w:color w:val="385623" w:themeColor="accent6" w:themeShade="80"/>
          <w:sz w:val="28"/>
          <w:szCs w:val="28"/>
        </w:rPr>
        <w:t xml:space="preserve">щения для собственников помещений в многоквартирном доме о проведении внеочередного собрания по какой-либо причине. При выполнении задания учитывайте требование по срокам и способу направления и по составу </w:t>
      </w:r>
      <w:r w:rsidR="001B384D" w:rsidRPr="007F7A2E">
        <w:rPr>
          <w:b w:val="0"/>
          <w:color w:val="385623" w:themeColor="accent6" w:themeShade="80"/>
          <w:sz w:val="28"/>
          <w:szCs w:val="28"/>
        </w:rPr>
        <w:t>сообщения</w:t>
      </w:r>
      <w:r w:rsidR="001B384D" w:rsidRPr="007F7A2E">
        <w:rPr>
          <w:b w:val="0"/>
          <w:color w:val="385623" w:themeColor="accent6" w:themeShade="80"/>
          <w:sz w:val="28"/>
          <w:szCs w:val="28"/>
        </w:rPr>
        <w:t>.</w:t>
      </w:r>
    </w:p>
    <w:p w:rsidR="001B384D" w:rsidRPr="004F7040" w:rsidRDefault="001B384D" w:rsidP="004F7040">
      <w:pPr>
        <w:pStyle w:val="ConsPlusTitle"/>
        <w:outlineLvl w:val="2"/>
        <w:rPr>
          <w:b w:val="0"/>
        </w:rPr>
      </w:pPr>
    </w:p>
    <w:p w:rsidR="004F7040" w:rsidRDefault="004F7040" w:rsidP="004F7040">
      <w:pPr>
        <w:pStyle w:val="ConsPlusTitle"/>
        <w:outlineLvl w:val="2"/>
      </w:pPr>
    </w:p>
    <w:p w:rsidR="004F7040" w:rsidRPr="004F7040" w:rsidRDefault="004F7040" w:rsidP="004F7040">
      <w:pPr>
        <w:pStyle w:val="ConsPlusTitle"/>
        <w:jc w:val="center"/>
        <w:outlineLvl w:val="2"/>
        <w:rPr>
          <w:color w:val="385623" w:themeColor="accent6" w:themeShade="80"/>
          <w:sz w:val="28"/>
          <w:szCs w:val="28"/>
        </w:rPr>
      </w:pPr>
      <w:r w:rsidRPr="004F7040">
        <w:rPr>
          <w:color w:val="385623" w:themeColor="accent6" w:themeShade="80"/>
          <w:sz w:val="28"/>
          <w:szCs w:val="28"/>
        </w:rPr>
        <w:t>Лекционный материал за 27-28 марта 2020 года</w:t>
      </w:r>
    </w:p>
    <w:p w:rsidR="004F7040" w:rsidRDefault="004F7040" w:rsidP="00AB6899">
      <w:pPr>
        <w:pStyle w:val="ConsPlusTitle"/>
        <w:ind w:firstLine="540"/>
        <w:jc w:val="both"/>
        <w:outlineLvl w:val="2"/>
      </w:pPr>
    </w:p>
    <w:p w:rsidR="00AB6899" w:rsidRDefault="00AB6899" w:rsidP="006720BD">
      <w:pPr>
        <w:pStyle w:val="ConsPlusTitle"/>
        <w:jc w:val="both"/>
        <w:outlineLvl w:val="2"/>
      </w:pPr>
      <w:r>
        <w:t>Обеспечение жилищных прав собственника жилого помещения при изъятии земельного участка для государственных или муниципальных нужд</w:t>
      </w:r>
    </w:p>
    <w:p w:rsidR="00AB6899" w:rsidRDefault="00AB6899" w:rsidP="00AB6899">
      <w:pPr>
        <w:pStyle w:val="ConsPlusNormal"/>
        <w:ind w:firstLine="540"/>
        <w:jc w:val="both"/>
      </w:pPr>
    </w:p>
    <w:p w:rsidR="00AB6899" w:rsidRDefault="00AB6899" w:rsidP="00AB6899">
      <w:pPr>
        <w:pStyle w:val="ConsPlusNormal"/>
        <w:ind w:firstLine="540"/>
        <w:jc w:val="both"/>
      </w:pPr>
      <w:bookmarkStart w:id="1" w:name="P615"/>
      <w:bookmarkEnd w:id="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B6899" w:rsidRDefault="00AB6899" w:rsidP="00AB6899">
      <w:pPr>
        <w:pStyle w:val="ConsPlusNormal"/>
        <w:spacing w:before="220"/>
        <w:ind w:firstLine="540"/>
        <w:jc w:val="both"/>
      </w:pPr>
      <w:r>
        <w:t xml:space="preserve">Собственнику жилого помещения, подлежащего изъятию, направляется </w:t>
      </w:r>
      <w:hyperlink r:id="rId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bookmarkStart w:id="2" w:name="P622"/>
    <w:bookmarkEnd w:id="2"/>
    <w:p w:rsidR="00AB6899" w:rsidRDefault="00AB6899" w:rsidP="00AB6899">
      <w:pPr>
        <w:pStyle w:val="ConsPlusNormal"/>
        <w:spacing w:before="220"/>
        <w:ind w:firstLine="540"/>
        <w:jc w:val="both"/>
      </w:pPr>
      <w:r>
        <w:rPr>
          <w:color w:val="0000FF"/>
        </w:rPr>
        <w:fldChar w:fldCharType="begin"/>
      </w:r>
      <w:r>
        <w:rPr>
          <w:color w:val="0000FF"/>
        </w:rPr>
        <w:instrText xml:space="preserve"> HYPERLINK "consultantplus://offline/ref=E8DFCAB62987132F1217AB720AE8DFD1A33FB5EBCF8197B7AC18D1AA17BC63E29536F98B2F9BCF248D68485C2C279B196A08F2CED6051AE6I8J4L" </w:instrText>
      </w:r>
      <w:r>
        <w:rPr>
          <w:color w:val="0000FF"/>
        </w:rPr>
        <w:fldChar w:fldCharType="separate"/>
      </w:r>
      <w:r>
        <w:rPr>
          <w:color w:val="0000FF"/>
        </w:rPr>
        <w:t>Возмещение</w:t>
      </w:r>
      <w:r>
        <w:rPr>
          <w:color w:val="0000FF"/>
        </w:rPr>
        <w:fldChar w:fldCharType="end"/>
      </w:r>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B6899" w:rsidRDefault="00AB6899" w:rsidP="00AB6899">
      <w:pPr>
        <w:pStyle w:val="ConsPlusNormal"/>
        <w:spacing w:before="220"/>
        <w:ind w:firstLine="540"/>
        <w:jc w:val="both"/>
      </w:pPr>
      <w:bookmarkStart w:id="3" w:name="P626"/>
      <w:bookmarkEnd w:id="3"/>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B6899" w:rsidRDefault="00AB6899" w:rsidP="00AB6899">
      <w:pPr>
        <w:pStyle w:val="ConsPlusNormal"/>
        <w:spacing w:before="220"/>
        <w:ind w:firstLine="540"/>
        <w:jc w:val="both"/>
      </w:pPr>
      <w:r>
        <w:t xml:space="preserve">По соглашению с собственником жилого помещения ему может быть предоставлено взамен изымаемого жилого помещения </w:t>
      </w:r>
      <w:hyperlink r:id="rId6" w:history="1">
        <w:r>
          <w:rPr>
            <w:color w:val="0000FF"/>
          </w:rPr>
          <w:t>другое</w:t>
        </w:r>
      </w:hyperlink>
      <w:r>
        <w:t xml:space="preserve"> жилое помещение с зачетом его стоимости при </w:t>
      </w:r>
      <w:r>
        <w:lastRenderedPageBreak/>
        <w:t>определении размера возмещения за изымаемое жилое помещение.</w:t>
      </w:r>
    </w:p>
    <w:p w:rsidR="00AB6899" w:rsidRDefault="00AB6899" w:rsidP="00AB6899">
      <w:pPr>
        <w:pStyle w:val="ConsPlusNormal"/>
        <w:spacing w:before="220"/>
        <w:ind w:firstLine="540"/>
        <w:jc w:val="both"/>
      </w:pPr>
      <w:r>
        <w:t>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B6899" w:rsidRPr="00AB6899" w:rsidRDefault="00AB6899" w:rsidP="00AB6899">
      <w:pPr>
        <w:pStyle w:val="ConsPlusNormal"/>
        <w:spacing w:before="220"/>
        <w:ind w:firstLine="540"/>
        <w:jc w:val="both"/>
      </w:pPr>
      <w: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размер которого не может превышать стоимость приобретения ими такого жилого помещения, при этом </w:t>
      </w:r>
      <w:r>
        <w:t>дополнительные меры поддержки и другое жилое помещение не предоставляются.</w:t>
      </w:r>
    </w:p>
    <w:p w:rsidR="00AB6899" w:rsidRDefault="00AB6899" w:rsidP="00AB6899">
      <w:pPr>
        <w:pStyle w:val="ConsPlusNormal"/>
        <w:spacing w:before="220"/>
        <w:ind w:firstLine="540"/>
        <w:jc w:val="both"/>
      </w:pPr>
      <w:bookmarkStart w:id="4" w:name="P634"/>
      <w:bookmarkEnd w:id="4"/>
      <w:r>
        <w:t xml:space="preserve">Если собственник жилого помещения не заключил соглашение об изъятии недвижимого имущества для государственных или муниципальных нужд, в том числе по причине несогласия, допускается принудительное изъятие жилого помещения на основании решения суда. </w:t>
      </w:r>
      <w:r>
        <w:t>И</w:t>
      </w:r>
      <w:r>
        <w:t xml:space="preserve">ск может быть предъявлен в течение срока действия решения об изъятии земельного участка, </w:t>
      </w:r>
      <w:r w:rsidR="00930EEB">
        <w:t>но</w:t>
      </w:r>
      <w:r>
        <w:t xml:space="preserve"> не ранее чем до истечения трех месяцев со дня получения собственником проекта соглашения об изъятии недвижимого имущества для государственных или муниципальных нужд.</w:t>
      </w:r>
    </w:p>
    <w:p w:rsidR="00686E7F" w:rsidRDefault="00AB6899" w:rsidP="00686E7F">
      <w:pPr>
        <w:pStyle w:val="ConsPlusNormal"/>
        <w:spacing w:before="220"/>
        <w:ind w:firstLine="540"/>
        <w:jc w:val="both"/>
      </w:pPr>
      <w:bookmarkStart w:id="5" w:name="P636"/>
      <w:bookmarkEnd w:id="5"/>
      <w:r>
        <w:t>Признание многоквартирного дома аварийным и подлежащим сносу или реконструкции является основанием предъявления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w:t>
      </w:r>
      <w:r w:rsidR="00686E7F">
        <w:t>занного дома, земельный участок</w:t>
      </w:r>
      <w:r>
        <w:t xml:space="preserve"> подлежит изъятию для муниципальных нужд и подлежит изъятию каждое жилое помещение в указанном доме, за исключением жилых помещений, принадлежащих </w:t>
      </w:r>
      <w:r w:rsidR="00686E7F">
        <w:t>муниципальному образованию.</w:t>
      </w:r>
    </w:p>
    <w:p w:rsidR="00AB6899" w:rsidRDefault="00AB6899" w:rsidP="00686E7F">
      <w:pPr>
        <w:pStyle w:val="ConsPlusNormal"/>
        <w:spacing w:before="220"/>
        <w:ind w:firstLine="540"/>
        <w:jc w:val="both"/>
      </w:pPr>
      <w:r>
        <w:t>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w:t>
      </w:r>
      <w:r w:rsidR="00686E7F">
        <w:t>,</w:t>
      </w:r>
      <w:r>
        <w:t xml:space="preserve"> </w:t>
      </w:r>
      <w:r w:rsidR="00686E7F">
        <w:t>устанавливается</w:t>
      </w:r>
      <w:r>
        <w:t xml:space="preserve"> срок не менее шести месяцев для подачи заявления на получение разрешения на строительство, снос или реконструкцию указанного дома. </w:t>
      </w:r>
    </w:p>
    <w:p w:rsidR="00AB6899" w:rsidRDefault="00AB6899" w:rsidP="00AB6899">
      <w:pPr>
        <w:pStyle w:val="ConsPlusNormal"/>
        <w:spacing w:before="220"/>
        <w:ind w:firstLine="540"/>
        <w:jc w:val="both"/>
      </w:pPr>
      <w:r>
        <w:t>Изъятие земельного участка</w:t>
      </w:r>
      <w:r w:rsidR="00686E7F">
        <w:t xml:space="preserve"> до истечения срока</w:t>
      </w:r>
      <w:r>
        <w:t xml:space="preserve"> допускается только с согласия собственника.</w:t>
      </w:r>
    </w:p>
    <w:p w:rsidR="00AB6899" w:rsidRDefault="00AB6899" w:rsidP="00AB6899">
      <w:pPr>
        <w:pStyle w:val="ConsPlusNormal"/>
        <w:ind w:firstLine="540"/>
        <w:jc w:val="both"/>
      </w:pPr>
    </w:p>
    <w:p w:rsidR="00534128" w:rsidRDefault="00534128" w:rsidP="00AB6899">
      <w:pPr>
        <w:pStyle w:val="ConsPlusTitle"/>
        <w:ind w:firstLine="540"/>
        <w:jc w:val="both"/>
        <w:outlineLvl w:val="2"/>
      </w:pPr>
      <w:bookmarkStart w:id="6" w:name="P645"/>
      <w:bookmarkEnd w:id="6"/>
    </w:p>
    <w:p w:rsidR="00AB6899" w:rsidRDefault="00AB6899" w:rsidP="006720BD">
      <w:pPr>
        <w:pStyle w:val="ConsPlusTitle"/>
        <w:jc w:val="both"/>
        <w:outlineLvl w:val="2"/>
      </w:pPr>
      <w:r>
        <w:t>Выселение гражданина, право пользования жилым помещением которого прекращено или который нарушает правила пользования жилым помещением</w:t>
      </w:r>
    </w:p>
    <w:p w:rsidR="00AB6899" w:rsidRDefault="00AB6899" w:rsidP="00AB6899">
      <w:pPr>
        <w:pStyle w:val="ConsPlusNormal"/>
        <w:ind w:firstLine="540"/>
        <w:jc w:val="both"/>
      </w:pPr>
    </w:p>
    <w:p w:rsidR="00AB6899" w:rsidRDefault="00AB6899" w:rsidP="00AB6899">
      <w:pPr>
        <w:pStyle w:val="ConsPlusNormal"/>
        <w:ind w:firstLine="540"/>
        <w:jc w:val="both"/>
      </w:pPr>
      <w:r>
        <w:t>В случае прекращения у гражданина права пользования жилым помещением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B6899" w:rsidRDefault="00AB6899" w:rsidP="00AB6899">
      <w:pPr>
        <w:pStyle w:val="ConsPlusNormal"/>
        <w:spacing w:before="220"/>
        <w:ind w:firstLine="540"/>
        <w:jc w:val="both"/>
      </w:pPr>
      <w:r>
        <w:t xml:space="preserve">В случае, если гражданин, пользующийся жилым помещением на основании решения суда, </w:t>
      </w:r>
      <w:r w:rsidR="00534128">
        <w:t>как бывший член семьи собственника,</w:t>
      </w:r>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w:t>
      </w:r>
      <w:r>
        <w:lastRenderedPageBreak/>
        <w:t>предупредить данного гражданина о необходимости устранить нарушения</w:t>
      </w:r>
      <w:r w:rsidR="00534128">
        <w:t xml:space="preserve">, </w:t>
      </w:r>
      <w:r>
        <w:t>вправе назначить данному гражданину разумный срок для проведения ремонта жилого помещения. В случае</w:t>
      </w:r>
      <w:r w:rsidR="00534128">
        <w:t xml:space="preserve"> невыполнения </w:t>
      </w:r>
      <w:r>
        <w:t>данный гражданин по требованию собственника жилого помещения подлежит выселению на основании решения суда.</w:t>
      </w:r>
    </w:p>
    <w:p w:rsidR="00AB6899" w:rsidRDefault="00AB6899" w:rsidP="00AB6899">
      <w:pPr>
        <w:pStyle w:val="ConsPlusNormal"/>
        <w:ind w:firstLine="540"/>
        <w:jc w:val="both"/>
      </w:pPr>
    </w:p>
    <w:p w:rsidR="006720BD" w:rsidRDefault="006720BD" w:rsidP="00AB6899">
      <w:pPr>
        <w:pStyle w:val="ConsPlusNormal"/>
        <w:ind w:firstLine="540"/>
        <w:jc w:val="both"/>
      </w:pPr>
    </w:p>
    <w:p w:rsidR="00AB6899" w:rsidRDefault="00AB6899" w:rsidP="00AB6899">
      <w:pPr>
        <w:pStyle w:val="ConsPlusTitle"/>
        <w:jc w:val="center"/>
        <w:outlineLvl w:val="1"/>
      </w:pPr>
      <w:bookmarkStart w:id="7" w:name="P661"/>
      <w:bookmarkEnd w:id="7"/>
      <w:r>
        <w:t>ОБЩЕЕ ИМУЩЕСТВО СОБСТВЕННИКОВ ПОМЕЩЕНИЙ</w:t>
      </w:r>
    </w:p>
    <w:p w:rsidR="00AB6899" w:rsidRDefault="00AB6899" w:rsidP="00AB6899">
      <w:pPr>
        <w:pStyle w:val="ConsPlusTitle"/>
        <w:jc w:val="center"/>
      </w:pPr>
      <w:r>
        <w:t>В МНОГОКВАРТИРНОМ ДОМЕ. ОБЩЕЕ СОБРАНИЕ ТАКИХ СОБСТВЕННИКОВ</w:t>
      </w:r>
    </w:p>
    <w:p w:rsidR="00AB6899" w:rsidRDefault="00AB6899" w:rsidP="00AB6899">
      <w:pPr>
        <w:pStyle w:val="ConsPlusNormal"/>
        <w:ind w:firstLine="540"/>
        <w:jc w:val="both"/>
      </w:pPr>
    </w:p>
    <w:p w:rsidR="00AB6899" w:rsidRDefault="00AB6899" w:rsidP="006720BD">
      <w:pPr>
        <w:pStyle w:val="ConsPlusTitle"/>
        <w:jc w:val="both"/>
        <w:outlineLvl w:val="2"/>
      </w:pPr>
      <w:r>
        <w:t>Право собственности на общее имущество собственников помещений в многоквартирном доме</w:t>
      </w:r>
    </w:p>
    <w:p w:rsidR="00AB6899" w:rsidRDefault="00AB6899" w:rsidP="00AB6899">
      <w:pPr>
        <w:pStyle w:val="ConsPlusNormal"/>
        <w:ind w:firstLine="540"/>
        <w:jc w:val="both"/>
      </w:pPr>
    </w:p>
    <w:p w:rsidR="00AB6899" w:rsidRDefault="00AB6899" w:rsidP="00AB6899">
      <w:pPr>
        <w:pStyle w:val="ConsPlusNormal"/>
        <w:ind w:firstLine="540"/>
        <w:jc w:val="both"/>
      </w:pPr>
      <w: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B6899" w:rsidRDefault="00AB6899" w:rsidP="00AB689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B6899" w:rsidRDefault="00AB6899" w:rsidP="00AB689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B6899" w:rsidRDefault="00AB6899" w:rsidP="00AB689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B6899" w:rsidRDefault="00AB6899" w:rsidP="00AB689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7" w:history="1">
        <w:r>
          <w:rPr>
            <w:color w:val="0000FF"/>
          </w:rPr>
          <w:t>законодательства</w:t>
        </w:r>
      </w:hyperlink>
      <w:r>
        <w:t xml:space="preserve"> и </w:t>
      </w:r>
      <w:hyperlink r:id="rId8" w:history="1">
        <w:r>
          <w:rPr>
            <w:color w:val="0000FF"/>
          </w:rPr>
          <w:t>законодательства</w:t>
        </w:r>
      </w:hyperlink>
      <w:r>
        <w:t xml:space="preserve"> о градостроительной деятельности.</w:t>
      </w:r>
    </w:p>
    <w:p w:rsidR="00AB6899" w:rsidRDefault="00AB6899" w:rsidP="00AB6899">
      <w:pPr>
        <w:pStyle w:val="ConsPlusNormal"/>
        <w:spacing w:before="220"/>
        <w:ind w:firstLine="540"/>
        <w:jc w:val="both"/>
      </w:pPr>
      <w: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B6899" w:rsidRDefault="00AB6899" w:rsidP="00AB6899">
      <w:pPr>
        <w:pStyle w:val="ConsPlusNormal"/>
        <w:spacing w:before="220"/>
        <w:ind w:firstLine="540"/>
        <w:jc w:val="both"/>
      </w:pPr>
      <w:r>
        <w:t>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B6899" w:rsidRDefault="00AB6899" w:rsidP="00AB6899">
      <w:pPr>
        <w:pStyle w:val="ConsPlusNormal"/>
        <w:spacing w:before="220"/>
        <w:ind w:firstLine="540"/>
        <w:jc w:val="both"/>
      </w:pPr>
      <w:r>
        <w:t>Приспособление общего имущества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B6899" w:rsidRDefault="00AB6899" w:rsidP="00AB6899">
      <w:pPr>
        <w:pStyle w:val="ConsPlusNormal"/>
        <w:spacing w:before="220"/>
        <w:ind w:firstLine="540"/>
        <w:jc w:val="both"/>
      </w:pPr>
      <w:r>
        <w:t xml:space="preserve">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w:t>
      </w:r>
      <w:r>
        <w:lastRenderedPageBreak/>
        <w:t>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720BD" w:rsidRDefault="006720BD" w:rsidP="006720BD">
      <w:pPr>
        <w:pStyle w:val="ConsPlusTitle"/>
        <w:jc w:val="both"/>
        <w:outlineLvl w:val="2"/>
        <w:rPr>
          <w:b w:val="0"/>
        </w:rPr>
      </w:pPr>
    </w:p>
    <w:p w:rsidR="006720BD" w:rsidRDefault="006720BD" w:rsidP="006720BD">
      <w:pPr>
        <w:pStyle w:val="ConsPlusTitle"/>
        <w:jc w:val="both"/>
        <w:outlineLvl w:val="2"/>
        <w:rPr>
          <w:b w:val="0"/>
        </w:rPr>
      </w:pPr>
    </w:p>
    <w:p w:rsidR="00AB6899" w:rsidRDefault="00AB6899" w:rsidP="006720BD">
      <w:pPr>
        <w:pStyle w:val="ConsPlusTitle"/>
        <w:jc w:val="both"/>
        <w:outlineLvl w:val="2"/>
      </w:pPr>
      <w:r>
        <w:t>Общие денежные средства, находящиеся на специальном счете</w:t>
      </w:r>
    </w:p>
    <w:p w:rsidR="00AB6899" w:rsidRDefault="00AB6899" w:rsidP="00AB6899">
      <w:pPr>
        <w:pStyle w:val="ConsPlusNormal"/>
        <w:ind w:firstLine="540"/>
        <w:jc w:val="both"/>
      </w:pPr>
    </w:p>
    <w:p w:rsidR="00AB6899" w:rsidRDefault="00AB6899" w:rsidP="00AB6899">
      <w:pPr>
        <w:pStyle w:val="ConsPlusNormal"/>
        <w:ind w:firstLine="540"/>
        <w:jc w:val="both"/>
      </w:pPr>
      <w: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B6899" w:rsidRDefault="00AB6899" w:rsidP="00AB6899">
      <w:pPr>
        <w:pStyle w:val="ConsPlusNormal"/>
        <w:spacing w:before="220"/>
        <w:ind w:firstLine="540"/>
        <w:jc w:val="both"/>
      </w:pPr>
      <w:r>
        <w:t>Собственник помещения в многоквартирном доме не вправе требовать выделения своей доли денежных средств, находящихся на специальном счете.</w:t>
      </w:r>
    </w:p>
    <w:p w:rsidR="00AB6899" w:rsidRDefault="00AB6899" w:rsidP="00AB6899">
      <w:pPr>
        <w:pStyle w:val="ConsPlusNormal"/>
        <w:spacing w:before="220"/>
        <w:ind w:firstLine="540"/>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B6899" w:rsidRDefault="00AB6899" w:rsidP="00AB6899">
      <w:pPr>
        <w:pStyle w:val="ConsPlusNormal"/>
        <w:ind w:firstLine="540"/>
        <w:jc w:val="both"/>
      </w:pPr>
    </w:p>
    <w:p w:rsidR="006720BD" w:rsidRDefault="006720BD" w:rsidP="00AB6899">
      <w:pPr>
        <w:pStyle w:val="ConsPlusTitle"/>
        <w:ind w:firstLine="540"/>
        <w:jc w:val="both"/>
        <w:outlineLvl w:val="2"/>
      </w:pPr>
    </w:p>
    <w:p w:rsidR="00AB6899" w:rsidRDefault="00AB6899" w:rsidP="006720BD">
      <w:pPr>
        <w:pStyle w:val="ConsPlusTitle"/>
        <w:jc w:val="both"/>
        <w:outlineLvl w:val="2"/>
      </w:pPr>
      <w:r>
        <w:t>Определение долей в праве общей собственности на общее имущество в многоквартирном доме</w:t>
      </w:r>
    </w:p>
    <w:p w:rsidR="00AB6899" w:rsidRDefault="00AB6899" w:rsidP="00AB6899">
      <w:pPr>
        <w:pStyle w:val="ConsPlusNormal"/>
        <w:ind w:firstLine="540"/>
        <w:jc w:val="both"/>
      </w:pPr>
    </w:p>
    <w:p w:rsidR="00AB6899" w:rsidRDefault="00AB6899" w:rsidP="00AB6899">
      <w:pPr>
        <w:pStyle w:val="ConsPlusNormal"/>
        <w:ind w:firstLine="540"/>
        <w:jc w:val="both"/>
      </w:pPr>
      <w: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34128" w:rsidRDefault="00AB6899" w:rsidP="00534128">
      <w:pPr>
        <w:pStyle w:val="ConsPlusNormal"/>
        <w:spacing w:before="220"/>
        <w:ind w:firstLine="540"/>
        <w:jc w:val="both"/>
      </w:pPr>
      <w:r>
        <w:t>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34128" w:rsidRDefault="00AB6899" w:rsidP="00534128">
      <w:pPr>
        <w:pStyle w:val="ConsPlusNormal"/>
        <w:spacing w:before="220"/>
        <w:ind w:firstLine="540"/>
        <w:jc w:val="both"/>
      </w:pPr>
      <w:r>
        <w:t>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B6899" w:rsidRDefault="00AB6899" w:rsidP="00534128">
      <w:pPr>
        <w:pStyle w:val="ConsPlusNormal"/>
        <w:spacing w:before="220"/>
        <w:ind w:firstLine="540"/>
        <w:jc w:val="both"/>
      </w:pPr>
      <w:r>
        <w:t xml:space="preserve">Собственники помещений в многоквартирном доме несут </w:t>
      </w:r>
      <w:hyperlink r:id="rId9" w:history="1">
        <w:r>
          <w:rPr>
            <w:color w:val="0000FF"/>
          </w:rPr>
          <w:t>бремя</w:t>
        </w:r>
      </w:hyperlink>
      <w:r>
        <w:t xml:space="preserve"> расходов на содержание общего имущества в многоквартирном доме.</w:t>
      </w:r>
    </w:p>
    <w:p w:rsidR="00534128" w:rsidRDefault="00AB6899" w:rsidP="00534128">
      <w:pPr>
        <w:pStyle w:val="ConsPlusNormal"/>
        <w:spacing w:before="220"/>
        <w:ind w:firstLine="540"/>
        <w:jc w:val="both"/>
      </w:pPr>
      <w:r>
        <w:t xml:space="preserve"> Доля обязательных расходов на содержание общего имуществ</w:t>
      </w:r>
      <w:r w:rsidR="00534128">
        <w:t>а в многоквартирном доме</w:t>
      </w:r>
      <w:r>
        <w:t xml:space="preserve"> определяется долей в праве общей собственности на общее имущество в таком доме указанного собственника.</w:t>
      </w:r>
    </w:p>
    <w:p w:rsidR="00534128" w:rsidRDefault="00534128" w:rsidP="00534128">
      <w:pPr>
        <w:pStyle w:val="ConsPlusNormal"/>
        <w:spacing w:before="220"/>
        <w:ind w:firstLine="540"/>
        <w:jc w:val="both"/>
      </w:pPr>
      <w:r>
        <w:t>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34128" w:rsidRDefault="00534128" w:rsidP="00534128">
      <w:pPr>
        <w:pStyle w:val="ConsPlusNormal"/>
        <w:spacing w:before="220"/>
        <w:ind w:firstLine="540"/>
        <w:jc w:val="both"/>
      </w:pPr>
      <w:r>
        <w:t xml:space="preserve">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0" w:history="1">
        <w:r>
          <w:rPr>
            <w:color w:val="0000FF"/>
          </w:rPr>
          <w:t>кодексом</w:t>
        </w:r>
      </w:hyperlink>
      <w:r>
        <w:t xml:space="preserve"> Российской Федерации.</w:t>
      </w:r>
    </w:p>
    <w:p w:rsidR="00534128" w:rsidRDefault="00534128" w:rsidP="00AB6899">
      <w:pPr>
        <w:pStyle w:val="ConsPlusTitle"/>
        <w:ind w:firstLine="540"/>
        <w:jc w:val="both"/>
        <w:outlineLvl w:val="2"/>
      </w:pPr>
    </w:p>
    <w:p w:rsidR="006720BD" w:rsidRDefault="006720BD" w:rsidP="00AB6899">
      <w:pPr>
        <w:pStyle w:val="ConsPlusTitle"/>
        <w:ind w:firstLine="540"/>
        <w:jc w:val="both"/>
        <w:outlineLvl w:val="2"/>
      </w:pPr>
    </w:p>
    <w:p w:rsidR="00534128" w:rsidRDefault="00534128" w:rsidP="00AB6899">
      <w:pPr>
        <w:pStyle w:val="ConsPlusTitle"/>
        <w:ind w:firstLine="540"/>
        <w:jc w:val="both"/>
        <w:outlineLvl w:val="2"/>
      </w:pPr>
    </w:p>
    <w:p w:rsidR="00AB6899" w:rsidRDefault="00AB6899" w:rsidP="006720BD">
      <w:pPr>
        <w:pStyle w:val="ConsPlusTitle"/>
        <w:jc w:val="both"/>
        <w:outlineLvl w:val="2"/>
      </w:pPr>
      <w:r>
        <w:t>Изменение границ помещений в многоквартирном доме</w:t>
      </w:r>
    </w:p>
    <w:p w:rsidR="00AB6899" w:rsidRDefault="00AB6899" w:rsidP="00AB6899">
      <w:pPr>
        <w:pStyle w:val="ConsPlusNormal"/>
        <w:ind w:firstLine="540"/>
        <w:jc w:val="both"/>
      </w:pPr>
    </w:p>
    <w:p w:rsidR="00534128" w:rsidRDefault="00AB6899" w:rsidP="00534128">
      <w:pPr>
        <w:pStyle w:val="ConsPlusNormal"/>
        <w:ind w:firstLine="540"/>
        <w:jc w:val="both"/>
      </w:pPr>
      <w:r>
        <w:t>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bookmarkStart w:id="8" w:name="P721"/>
      <w:bookmarkEnd w:id="8"/>
    </w:p>
    <w:p w:rsidR="00534128" w:rsidRDefault="00534128" w:rsidP="00534128">
      <w:pPr>
        <w:pStyle w:val="ConsPlusNormal"/>
        <w:ind w:firstLine="540"/>
        <w:jc w:val="both"/>
      </w:pPr>
    </w:p>
    <w:p w:rsidR="00AB6899" w:rsidRDefault="00AB6899" w:rsidP="00AB6899">
      <w:pPr>
        <w:pStyle w:val="ConsPlusNormal"/>
        <w:ind w:firstLine="540"/>
        <w:jc w:val="both"/>
      </w:pPr>
    </w:p>
    <w:p w:rsidR="00AB6899" w:rsidRDefault="00AB6899" w:rsidP="006720BD">
      <w:pPr>
        <w:pStyle w:val="ConsPlusTitle"/>
        <w:jc w:val="both"/>
        <w:outlineLvl w:val="2"/>
      </w:pPr>
      <w:r>
        <w:t>Общее собрание собственников помещений в многоквартирном доме</w:t>
      </w:r>
    </w:p>
    <w:p w:rsidR="00AB6899" w:rsidRDefault="00AB6899" w:rsidP="00AB6899">
      <w:pPr>
        <w:pStyle w:val="ConsPlusNormal"/>
        <w:ind w:firstLine="540"/>
        <w:jc w:val="both"/>
      </w:pPr>
    </w:p>
    <w:p w:rsidR="00927460" w:rsidRDefault="00AB6899" w:rsidP="00927460">
      <w:pPr>
        <w:pStyle w:val="ConsPlusNormal"/>
        <w:ind w:firstLine="540"/>
        <w:jc w:val="both"/>
      </w:pPr>
      <w:r>
        <w:t>Общее собрание собственников помещений в многоквартирном доме является органом уп</w:t>
      </w:r>
      <w:r w:rsidR="00927460">
        <w:t>равления многоквартирным домом.</w:t>
      </w:r>
    </w:p>
    <w:p w:rsidR="00AB6899" w:rsidRDefault="00AB6899" w:rsidP="00AB6899">
      <w:pPr>
        <w:pStyle w:val="ConsPlusNormal"/>
        <w:jc w:val="both"/>
      </w:pPr>
    </w:p>
    <w:p w:rsidR="00AB6899" w:rsidRDefault="00AB6899" w:rsidP="00AB6899">
      <w:pPr>
        <w:pStyle w:val="ConsPlusNormal"/>
        <w:spacing w:before="220"/>
        <w:ind w:firstLine="540"/>
        <w:jc w:val="both"/>
      </w:pPr>
      <w:r>
        <w:t>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вправе принимать участие в общих собраниях собственников помещений в течение года со дня выдачи разрешения на ввод многоквартирного дома в эксплуатацию.</w:t>
      </w:r>
    </w:p>
    <w:p w:rsidR="00AB6899" w:rsidRDefault="00AB6899" w:rsidP="00AB6899">
      <w:pPr>
        <w:pStyle w:val="ConsPlusNormal"/>
        <w:spacing w:before="220"/>
        <w:ind w:firstLine="540"/>
        <w:jc w:val="both"/>
      </w:pPr>
      <w:r>
        <w:t>К компетенции общего собрания собственников помещений в многоквартирном доме относятся:</w:t>
      </w:r>
    </w:p>
    <w:p w:rsidR="00AB6899" w:rsidRDefault="00AB6899" w:rsidP="00927460">
      <w:pPr>
        <w:pStyle w:val="ConsPlusNormal"/>
        <w:spacing w:before="220"/>
        <w:ind w:firstLine="540"/>
        <w:jc w:val="both"/>
      </w:pPr>
      <w:bookmarkStart w:id="9" w:name="P751"/>
      <w:bookmarkEnd w:id="9"/>
      <w:r>
        <w:t>1) принятие решений о реконструкции многоквартирного дома,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w:t>
      </w:r>
      <w:r w:rsidR="00927460">
        <w:t>ящего в состав общего имущества.</w:t>
      </w:r>
    </w:p>
    <w:p w:rsidR="00927460" w:rsidRDefault="00927460" w:rsidP="00927460">
      <w:pPr>
        <w:pStyle w:val="ConsPlusNormal"/>
        <w:spacing w:before="220"/>
        <w:ind w:firstLine="540"/>
        <w:jc w:val="both"/>
      </w:pPr>
      <w:bookmarkStart w:id="10" w:name="P753"/>
      <w:bookmarkEnd w:id="10"/>
      <w:r>
        <w:t>2</w:t>
      </w:r>
      <w:r w:rsidR="00AB6899">
        <w:t>) приня</w:t>
      </w:r>
      <w:r>
        <w:t>тие решений:</w:t>
      </w:r>
    </w:p>
    <w:p w:rsidR="00927460" w:rsidRDefault="00927460" w:rsidP="006720BD">
      <w:pPr>
        <w:pStyle w:val="ConsPlusNormal"/>
        <w:ind w:firstLine="539"/>
        <w:jc w:val="both"/>
      </w:pPr>
      <w:r>
        <w:t xml:space="preserve">- </w:t>
      </w:r>
      <w:r w:rsidR="00AB6899">
        <w:t>о выборе способа формирования фонда капитального ремонта, выборе лица, уполномоченного</w:t>
      </w:r>
      <w:r>
        <w:t xml:space="preserve"> на открытие специального счета; </w:t>
      </w:r>
      <w:bookmarkStart w:id="11" w:name="P755"/>
      <w:bookmarkEnd w:id="11"/>
    </w:p>
    <w:p w:rsidR="00AB6899" w:rsidRDefault="00927460" w:rsidP="006720BD">
      <w:pPr>
        <w:pStyle w:val="ConsPlusNormal"/>
        <w:ind w:firstLine="539"/>
        <w:jc w:val="both"/>
      </w:pPr>
      <w:r>
        <w:t xml:space="preserve">- </w:t>
      </w:r>
      <w:r w:rsidR="00AB6899">
        <w:t>о размере взноса на капитальный ремонт, размещении временно свободных сред</w:t>
      </w:r>
      <w:r>
        <w:t xml:space="preserve">ств фонда капитального ремонта; </w:t>
      </w:r>
    </w:p>
    <w:p w:rsidR="00AB6899" w:rsidRDefault="00927460" w:rsidP="006720BD">
      <w:pPr>
        <w:pStyle w:val="ConsPlusNormal"/>
        <w:ind w:firstLine="539"/>
        <w:jc w:val="both"/>
      </w:pPr>
      <w:bookmarkStart w:id="12" w:name="P757"/>
      <w:bookmarkEnd w:id="12"/>
      <w:r>
        <w:t>-</w:t>
      </w:r>
      <w:r w:rsidR="00AB6899">
        <w:t xml:space="preserve"> о получении </w:t>
      </w:r>
      <w:r>
        <w:t>ТСЖ</w:t>
      </w:r>
      <w:r w:rsidR="00AB6899">
        <w:t>, управляющей организацией кредита или займа на капитальный ремонт общего имущества</w:t>
      </w:r>
      <w:r>
        <w:t>.</w:t>
      </w:r>
    </w:p>
    <w:p w:rsidR="00927460" w:rsidRDefault="00927460" w:rsidP="00927460">
      <w:pPr>
        <w:pStyle w:val="ConsPlusNormal"/>
        <w:spacing w:before="220"/>
        <w:ind w:firstLine="540"/>
        <w:jc w:val="both"/>
      </w:pPr>
      <w:bookmarkStart w:id="13" w:name="P759"/>
      <w:bookmarkEnd w:id="13"/>
      <w:r>
        <w:t>3</w:t>
      </w:r>
      <w:r w:rsidR="00AB6899">
        <w:t>) принятие решений</w:t>
      </w:r>
      <w:r>
        <w:t>:</w:t>
      </w:r>
    </w:p>
    <w:p w:rsidR="00AB6899" w:rsidRDefault="00927460" w:rsidP="006720BD">
      <w:pPr>
        <w:pStyle w:val="ConsPlusNormal"/>
        <w:ind w:firstLine="539"/>
        <w:jc w:val="both"/>
      </w:pPr>
      <w:r>
        <w:t>-</w:t>
      </w:r>
      <w:r w:rsidR="00AB6899">
        <w:t xml:space="preserve"> о пределах использования земельного участка, на котором расположен многоквартирный дом, в том числе введе</w:t>
      </w:r>
      <w:r>
        <w:t>ние ограничений пользования им;</w:t>
      </w:r>
    </w:p>
    <w:p w:rsidR="00AB6899" w:rsidRDefault="00927460" w:rsidP="006720BD">
      <w:pPr>
        <w:pStyle w:val="ConsPlusNormal"/>
        <w:ind w:firstLine="539"/>
        <w:jc w:val="both"/>
      </w:pPr>
      <w:r>
        <w:t>-</w:t>
      </w:r>
      <w:r w:rsidR="00AB6899">
        <w:t xml:space="preserve"> о благоустройстве земельного участка, в том числе о размещении, об обслуживании и эксплуатации элементов озеленения и благоустройства на указанном земельном участке;</w:t>
      </w:r>
    </w:p>
    <w:p w:rsidR="00927460" w:rsidRDefault="00927460" w:rsidP="00927460">
      <w:pPr>
        <w:pStyle w:val="ConsPlusNormal"/>
        <w:spacing w:before="220"/>
        <w:ind w:firstLine="540"/>
        <w:jc w:val="both"/>
      </w:pPr>
      <w:bookmarkStart w:id="14" w:name="P763"/>
      <w:bookmarkEnd w:id="14"/>
      <w:r>
        <w:t>4</w:t>
      </w:r>
      <w:r w:rsidR="00AB6899">
        <w:t>) принятие решений</w:t>
      </w:r>
      <w:r>
        <w:t>:</w:t>
      </w:r>
    </w:p>
    <w:p w:rsidR="00927460" w:rsidRDefault="00927460" w:rsidP="006720BD">
      <w:pPr>
        <w:pStyle w:val="ConsPlusNormal"/>
        <w:ind w:firstLine="539"/>
        <w:jc w:val="both"/>
      </w:pPr>
      <w:r>
        <w:t>-</w:t>
      </w:r>
      <w:r w:rsidR="00AB6899">
        <w:t xml:space="preserve"> о пользовании общим имуществом собственников помещений в многоквартирном доме иными лицами, в том числе о </w:t>
      </w:r>
      <w:hyperlink r:id="rId11" w:history="1">
        <w:r w:rsidR="00AB6899">
          <w:rPr>
            <w:color w:val="0000FF"/>
          </w:rPr>
          <w:t>заключении договоров</w:t>
        </w:r>
      </w:hyperlink>
      <w:r w:rsidR="00AB6899">
        <w:t xml:space="preserve"> на установку и эксп</w:t>
      </w:r>
      <w:r>
        <w:t>луатацию рекламных конструкций;</w:t>
      </w:r>
    </w:p>
    <w:p w:rsidR="00AB6899" w:rsidRDefault="00927460" w:rsidP="006720BD">
      <w:pPr>
        <w:pStyle w:val="ConsPlusNormal"/>
        <w:ind w:firstLine="539"/>
        <w:jc w:val="both"/>
      </w:pPr>
      <w:r>
        <w:t>-</w:t>
      </w:r>
      <w:r w:rsidR="00AB6899">
        <w:t xml:space="preserve"> об определении лиц, которые уполномочены на заключение договоров об использовании общего имущества, на представление документов на согласование переустройства и (или) перепланировки помещения, входящего в состав общего имущества </w:t>
      </w:r>
    </w:p>
    <w:p w:rsidR="00E86D24" w:rsidRDefault="00927460" w:rsidP="00AB6899">
      <w:pPr>
        <w:pStyle w:val="ConsPlusNormal"/>
        <w:spacing w:before="220"/>
        <w:ind w:firstLine="540"/>
        <w:jc w:val="both"/>
      </w:pPr>
      <w:bookmarkStart w:id="15" w:name="P767"/>
      <w:bookmarkEnd w:id="15"/>
      <w:r>
        <w:lastRenderedPageBreak/>
        <w:t>5</w:t>
      </w:r>
      <w:r w:rsidR="00AB6899">
        <w:t>) принятие решений</w:t>
      </w:r>
      <w:r w:rsidR="00E86D24">
        <w:t>:</w:t>
      </w:r>
    </w:p>
    <w:p w:rsidR="00AB6899" w:rsidRDefault="00E86D24" w:rsidP="006720BD">
      <w:pPr>
        <w:pStyle w:val="ConsPlusNormal"/>
        <w:ind w:firstLine="539"/>
        <w:jc w:val="both"/>
      </w:pPr>
      <w:r>
        <w:t>-</w:t>
      </w:r>
      <w:r w:rsidR="00AB6899">
        <w:t xml:space="preserve"> об использовании информационных систем при проведении общего собрания собственников помещений в многоквартирном доме в форме заочного голосования;</w:t>
      </w:r>
    </w:p>
    <w:p w:rsidR="00AB6899" w:rsidRDefault="00E86D24" w:rsidP="006720BD">
      <w:pPr>
        <w:pStyle w:val="ConsPlusNormal"/>
        <w:ind w:firstLine="539"/>
        <w:jc w:val="both"/>
      </w:pPr>
      <w:r>
        <w:t xml:space="preserve">- </w:t>
      </w:r>
      <w:r w:rsidR="00AB6899">
        <w:t>об определении лиц, которые от имени собственников помещений в многоквартирном доме уполномочены на использование информационных систем при проведении общего собрания собственников в форме заочного голосования (далее - администратор общего собрания);</w:t>
      </w:r>
    </w:p>
    <w:p w:rsidR="00AB6899" w:rsidRDefault="00E86D24" w:rsidP="006720BD">
      <w:pPr>
        <w:pStyle w:val="ConsPlusNormal"/>
        <w:ind w:firstLine="539"/>
        <w:jc w:val="both"/>
      </w:pPr>
      <w:bookmarkStart w:id="16" w:name="P771"/>
      <w:bookmarkEnd w:id="16"/>
      <w:r>
        <w:t>-</w:t>
      </w:r>
      <w:r w:rsidR="00AB6899">
        <w:t xml:space="preserve">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B6899" w:rsidRDefault="00E86D24" w:rsidP="00E86D24">
      <w:pPr>
        <w:pStyle w:val="ConsPlusNormal"/>
        <w:spacing w:before="220"/>
        <w:ind w:firstLine="540"/>
        <w:jc w:val="both"/>
      </w:pPr>
      <w:r>
        <w:t>6</w:t>
      </w:r>
      <w:r w:rsidR="00AB6899">
        <w:t xml:space="preserve">) принятие решения о порядке финансирования расходов, связанных с созывом и организацией проведения </w:t>
      </w:r>
      <w:r>
        <w:t>общего собрания.</w:t>
      </w:r>
    </w:p>
    <w:p w:rsidR="00E86D24" w:rsidRDefault="00E86D24" w:rsidP="00AB6899">
      <w:pPr>
        <w:pStyle w:val="ConsPlusNormal"/>
        <w:spacing w:before="220"/>
        <w:ind w:firstLine="540"/>
        <w:jc w:val="both"/>
      </w:pPr>
      <w:r>
        <w:t>7</w:t>
      </w:r>
      <w:r w:rsidR="00AB6899">
        <w:t>) выбор способа управления многоквартирным домом;</w:t>
      </w:r>
      <w:r>
        <w:t xml:space="preserve"> </w:t>
      </w:r>
      <w:r w:rsidR="00AB6899">
        <w:t>принятие решений</w:t>
      </w:r>
      <w:r>
        <w:t>:</w:t>
      </w:r>
    </w:p>
    <w:p w:rsidR="00AB6899" w:rsidRDefault="00E86D24" w:rsidP="006720BD">
      <w:pPr>
        <w:pStyle w:val="ConsPlusNormal"/>
        <w:ind w:firstLine="539"/>
        <w:jc w:val="both"/>
      </w:pPr>
      <w:r>
        <w:t>-</w:t>
      </w:r>
      <w:r w:rsidR="00AB6899">
        <w:t xml:space="preserve"> о текущем ремонте общего имущества в многоквартирном доме;</w:t>
      </w:r>
    </w:p>
    <w:p w:rsidR="00AB6899" w:rsidRDefault="00E86D24" w:rsidP="006720BD">
      <w:pPr>
        <w:pStyle w:val="ConsPlusNormal"/>
        <w:ind w:firstLine="539"/>
        <w:jc w:val="both"/>
      </w:pPr>
      <w:bookmarkStart w:id="17" w:name="P778"/>
      <w:bookmarkEnd w:id="17"/>
      <w:r>
        <w:t>-</w:t>
      </w:r>
      <w:r w:rsidR="00AB6899">
        <w:t xml:space="preserve"> о наделении совета многоквартирного дома полномочиями на принятие решений о текущем ремонте общего имущества в многоквартирном доме;</w:t>
      </w:r>
    </w:p>
    <w:p w:rsidR="00AB6899" w:rsidRDefault="00E86D24" w:rsidP="006720BD">
      <w:pPr>
        <w:pStyle w:val="ConsPlusNormal"/>
        <w:ind w:firstLine="539"/>
        <w:jc w:val="both"/>
      </w:pPr>
      <w:bookmarkStart w:id="18" w:name="P780"/>
      <w:bookmarkEnd w:id="18"/>
      <w:r>
        <w:t>-</w:t>
      </w:r>
      <w:r w:rsidR="00AB6899">
        <w:t xml:space="preserve"> о наделении председателя совета многоквартирного дома полномочиями н</w:t>
      </w:r>
      <w:r>
        <w:t>а принятие решений.</w:t>
      </w:r>
    </w:p>
    <w:p w:rsidR="00E86D24" w:rsidRDefault="00E86D24" w:rsidP="00E86D24">
      <w:pPr>
        <w:pStyle w:val="ConsPlusNormal"/>
        <w:spacing w:before="220"/>
        <w:ind w:firstLine="540"/>
        <w:jc w:val="both"/>
      </w:pPr>
      <w:bookmarkStart w:id="19" w:name="P782"/>
      <w:bookmarkEnd w:id="19"/>
      <w:r>
        <w:t>8</w:t>
      </w:r>
      <w:r w:rsidR="00AB6899">
        <w:t xml:space="preserve">) принятие решения о заключении собственниками помещений в многоквартирном доме, действующими от своего имени, договора холодного и горячего водоснабжения, водоотведения, электроснабжения, газоснабжения, отопления, договора на оказание услуг по обращению с </w:t>
      </w:r>
      <w:r>
        <w:t>твердыми коммунальными отходами.</w:t>
      </w:r>
    </w:p>
    <w:p w:rsidR="00AB6899" w:rsidRDefault="00E86D24" w:rsidP="00AB6899">
      <w:pPr>
        <w:pStyle w:val="ConsPlusNormal"/>
        <w:spacing w:before="220"/>
        <w:ind w:firstLine="540"/>
        <w:jc w:val="both"/>
      </w:pPr>
      <w:bookmarkStart w:id="20" w:name="P784"/>
      <w:bookmarkEnd w:id="20"/>
      <w:r>
        <w:t>9</w:t>
      </w:r>
      <w:r w:rsidR="00AB6899">
        <w:t>) принятие решения о согласии на перевод жилого помещения в нежилое помещение;</w:t>
      </w:r>
    </w:p>
    <w:p w:rsidR="00AB6899" w:rsidRDefault="00E86D24" w:rsidP="00AB6899">
      <w:pPr>
        <w:pStyle w:val="ConsPlusNormal"/>
        <w:spacing w:before="220"/>
        <w:ind w:firstLine="540"/>
        <w:jc w:val="both"/>
      </w:pPr>
      <w:r>
        <w:t>10</w:t>
      </w:r>
      <w:r w:rsidR="00AB6899">
        <w:t>) другие вопр</w:t>
      </w:r>
      <w:r>
        <w:t>осы</w:t>
      </w:r>
      <w:r w:rsidR="00AB6899">
        <w:t>.</w:t>
      </w:r>
    </w:p>
    <w:p w:rsidR="00AB6899" w:rsidRDefault="00AB6899" w:rsidP="00AB6899">
      <w:pPr>
        <w:pStyle w:val="ConsPlusNormal"/>
        <w:ind w:firstLine="540"/>
        <w:jc w:val="both"/>
      </w:pPr>
    </w:p>
    <w:p w:rsidR="00E86D24" w:rsidRDefault="00E86D24" w:rsidP="00E86D24">
      <w:pPr>
        <w:pStyle w:val="ConsPlusTitle"/>
        <w:ind w:firstLine="540"/>
        <w:jc w:val="both"/>
        <w:outlineLvl w:val="2"/>
      </w:pPr>
    </w:p>
    <w:p w:rsidR="00AB6899" w:rsidRDefault="00AB6899" w:rsidP="006720BD">
      <w:pPr>
        <w:pStyle w:val="ConsPlusTitle"/>
        <w:jc w:val="both"/>
        <w:outlineLvl w:val="2"/>
      </w:pPr>
      <w:r>
        <w:t>Формы проведения общего собрания собственников помещений в многоквартирном доме</w:t>
      </w:r>
      <w:r w:rsidR="00E86D24">
        <w:t>:</w:t>
      </w:r>
    </w:p>
    <w:p w:rsidR="00AB6899" w:rsidRDefault="00AB6899" w:rsidP="006720BD">
      <w:pPr>
        <w:pStyle w:val="ConsPlusNormal"/>
        <w:ind w:firstLine="539"/>
        <w:jc w:val="both"/>
      </w:pPr>
      <w:r>
        <w:t>1) очно</w:t>
      </w:r>
      <w:r w:rsidR="00E86D24">
        <w:t>е</w:t>
      </w:r>
      <w:r>
        <w:t xml:space="preserve"> голосовани</w:t>
      </w:r>
      <w:r w:rsidR="00E86D24">
        <w:t>е</w:t>
      </w:r>
      <w:r>
        <w:t xml:space="preserve"> (совместно</w:t>
      </w:r>
      <w:r w:rsidR="00E86D24">
        <w:t>е</w:t>
      </w:r>
      <w:r>
        <w:t xml:space="preserve"> присутстви</w:t>
      </w:r>
      <w:r w:rsidR="00E86D24">
        <w:t>е</w:t>
      </w:r>
      <w:r>
        <w:t xml:space="preserve"> собственников помещений в данном доме для обсуждения вопросов повестки дня и принятия решений по вопросам, поставленным на голосование);</w:t>
      </w:r>
    </w:p>
    <w:p w:rsidR="00AB6899" w:rsidRDefault="00AB6899" w:rsidP="006720BD">
      <w:pPr>
        <w:pStyle w:val="ConsPlusNormal"/>
        <w:ind w:firstLine="539"/>
        <w:jc w:val="both"/>
      </w:pPr>
      <w:r>
        <w:t>2) заочно</w:t>
      </w:r>
      <w:r w:rsidR="00E86D24">
        <w:t>е</w:t>
      </w:r>
      <w:r>
        <w:t xml:space="preserve"> голосовани</w:t>
      </w:r>
      <w:r w:rsidR="00E86D24">
        <w:t>е</w:t>
      </w:r>
      <w:r>
        <w:t xml:space="preserve"> (опросным путем или с использованием системы);</w:t>
      </w:r>
    </w:p>
    <w:p w:rsidR="00AB6899" w:rsidRDefault="00AB6899" w:rsidP="006720BD">
      <w:pPr>
        <w:pStyle w:val="ConsPlusNormal"/>
        <w:ind w:firstLine="539"/>
        <w:jc w:val="both"/>
      </w:pPr>
      <w:r>
        <w:t>3) очно-заочно</w:t>
      </w:r>
      <w:r w:rsidR="00E86D24">
        <w:t>е</w:t>
      </w:r>
      <w:r>
        <w:t xml:space="preserve"> голосовани</w:t>
      </w:r>
      <w:r w:rsidR="00E86D24">
        <w:t>е</w:t>
      </w:r>
      <w:r>
        <w:t>.</w:t>
      </w:r>
    </w:p>
    <w:p w:rsidR="00E86D24" w:rsidRDefault="00E86D24" w:rsidP="00AB6899">
      <w:pPr>
        <w:pStyle w:val="ConsPlusTitle"/>
        <w:ind w:firstLine="540"/>
        <w:jc w:val="both"/>
        <w:outlineLvl w:val="2"/>
      </w:pPr>
      <w:bookmarkStart w:id="21" w:name="P796"/>
      <w:bookmarkEnd w:id="21"/>
    </w:p>
    <w:p w:rsidR="006720BD" w:rsidRDefault="006720BD" w:rsidP="00AB6899">
      <w:pPr>
        <w:pStyle w:val="ConsPlusTitle"/>
        <w:ind w:firstLine="540"/>
        <w:jc w:val="both"/>
        <w:outlineLvl w:val="2"/>
      </w:pPr>
    </w:p>
    <w:p w:rsidR="00AB6899" w:rsidRDefault="00AB6899" w:rsidP="006720BD">
      <w:pPr>
        <w:pStyle w:val="ConsPlusTitle"/>
        <w:jc w:val="both"/>
        <w:outlineLvl w:val="2"/>
      </w:pPr>
      <w:r>
        <w:t>Порядок проведения общего собрания собственников помещений в многоквартирном доме</w:t>
      </w:r>
    </w:p>
    <w:p w:rsidR="00AB6899" w:rsidRDefault="00AB6899" w:rsidP="00AB6899">
      <w:pPr>
        <w:pStyle w:val="ConsPlusNormal"/>
        <w:ind w:firstLine="540"/>
        <w:jc w:val="both"/>
      </w:pPr>
    </w:p>
    <w:p w:rsidR="00AB6899" w:rsidRDefault="00AB6899" w:rsidP="00E86D24">
      <w:pPr>
        <w:pStyle w:val="ConsPlusNormal"/>
        <w:ind w:firstLine="540"/>
        <w:jc w:val="both"/>
      </w:pPr>
      <w:bookmarkStart w:id="22" w:name="P798"/>
      <w:bookmarkEnd w:id="22"/>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w:t>
      </w:r>
      <w:r w:rsidR="00E86D24">
        <w:t>Обычно -</w:t>
      </w:r>
      <w:r>
        <w:t xml:space="preserve"> в течение второго квартала года</w:t>
      </w:r>
      <w:r w:rsidR="00E86D24">
        <w:t>, следующего за отчетным годом.</w:t>
      </w:r>
    </w:p>
    <w:p w:rsidR="00AB6899" w:rsidRDefault="00AB6899" w:rsidP="00AB6899">
      <w:pPr>
        <w:pStyle w:val="ConsPlusNormal"/>
        <w:spacing w:before="220"/>
        <w:ind w:firstLine="540"/>
        <w:jc w:val="both"/>
      </w:pPr>
      <w:r>
        <w:t>2. Внеочередное общее собрание собственников помещений в многоквартирном доме может быть созвано по инициативе любого из собственников.</w:t>
      </w:r>
    </w:p>
    <w:p w:rsidR="00AB6899" w:rsidRDefault="00AB6899" w:rsidP="00AB6899">
      <w:pPr>
        <w:pStyle w:val="ConsPlusNormal"/>
        <w:spacing w:before="220"/>
        <w:ind w:firstLine="540"/>
        <w:jc w:val="both"/>
      </w:pPr>
      <w:bookmarkStart w:id="23" w:name="P801"/>
      <w:bookmarkEnd w:id="23"/>
      <w:r>
        <w:t xml:space="preserve">3. Общее собрание собственников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w:t>
      </w:r>
      <w:r w:rsidR="00E86D24">
        <w:t>голосов от общего числа голосов</w:t>
      </w:r>
      <w:r>
        <w:t xml:space="preserve">. При отсутствии кворума должно быть проведено повторное общее собрание. Общее собрание собственников помещений в многоквартирном доме, проводимое по вопросу </w:t>
      </w:r>
      <w:r w:rsidR="00E86D24">
        <w:t>перевода жилого помещения в нежилое</w:t>
      </w:r>
      <w:r>
        <w:t>, правомочно (имеет кворум):</w:t>
      </w:r>
    </w:p>
    <w:p w:rsidR="00AB6899" w:rsidRDefault="00AB6899" w:rsidP="00AB6899">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обладающие более чем пятьюдесятью процентами голосов,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w:t>
      </w:r>
    </w:p>
    <w:p w:rsidR="00AB6899" w:rsidRDefault="00AB6899" w:rsidP="00AB689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обладающие более чем двумя третями голосов от общего числа голосов собственников помещений.</w:t>
      </w:r>
    </w:p>
    <w:p w:rsidR="00E86D24" w:rsidRDefault="00E86D24" w:rsidP="00AB6899">
      <w:pPr>
        <w:pStyle w:val="ConsPlusNormal"/>
        <w:spacing w:before="220"/>
        <w:ind w:firstLine="540"/>
        <w:jc w:val="both"/>
      </w:pPr>
      <w:r>
        <w:t>4</w:t>
      </w:r>
      <w:r w:rsidR="00AB6899">
        <w:t xml:space="preserve">. Управляющая организация, правление </w:t>
      </w:r>
      <w:r>
        <w:t>ТСЖ</w:t>
      </w:r>
      <w:r w:rsidR="00AB6899">
        <w:t xml:space="preserve">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w:t>
      </w:r>
      <w:r>
        <w:t>:</w:t>
      </w:r>
    </w:p>
    <w:p w:rsidR="00E86D24" w:rsidRDefault="00E86D24" w:rsidP="006720BD">
      <w:pPr>
        <w:pStyle w:val="ConsPlusNormal"/>
        <w:ind w:firstLine="539"/>
        <w:jc w:val="both"/>
      </w:pPr>
      <w:r>
        <w:t>-</w:t>
      </w:r>
      <w:r w:rsidR="00AB6899">
        <w:t xml:space="preserve"> фамилия, имя, отчество собственника помещения в многоквартирном доме, полное наименование и </w:t>
      </w:r>
      <w:r>
        <w:t>ОГРН</w:t>
      </w:r>
      <w:r w:rsidR="00AB6899">
        <w:t xml:space="preserve"> юридического лица, если собственником является юридическое лицо, </w:t>
      </w:r>
    </w:p>
    <w:p w:rsidR="00E86D24" w:rsidRDefault="00E86D24" w:rsidP="006720BD">
      <w:pPr>
        <w:pStyle w:val="ConsPlusNormal"/>
        <w:ind w:firstLine="539"/>
        <w:jc w:val="both"/>
      </w:pPr>
      <w:r>
        <w:t xml:space="preserve">- </w:t>
      </w:r>
      <w:r w:rsidR="00AB6899">
        <w:t>номер по</w:t>
      </w:r>
      <w:r>
        <w:t>мещения в многоквартирном доме</w:t>
      </w:r>
      <w:r w:rsidR="00AB6899">
        <w:t xml:space="preserve">, </w:t>
      </w:r>
    </w:p>
    <w:p w:rsidR="00E86D24" w:rsidRDefault="00E86D24" w:rsidP="006720BD">
      <w:pPr>
        <w:pStyle w:val="ConsPlusNormal"/>
        <w:ind w:firstLine="539"/>
        <w:jc w:val="both"/>
      </w:pPr>
      <w:r>
        <w:t xml:space="preserve">- </w:t>
      </w:r>
      <w:r w:rsidR="00AB6899">
        <w:t xml:space="preserve">сведения о размерах принадлежащих им долей в праве общей собственности на общее имущество собственников помещений в многоквартирном доме. </w:t>
      </w:r>
    </w:p>
    <w:p w:rsidR="00AB6899" w:rsidRDefault="00AB6899" w:rsidP="00AB6899">
      <w:pPr>
        <w:pStyle w:val="ConsPlusNormal"/>
        <w:spacing w:before="220"/>
        <w:ind w:firstLine="540"/>
        <w:jc w:val="both"/>
      </w:pPr>
      <w:r>
        <w:t xml:space="preserve">При поступлении в управляющую организацию, правление </w:t>
      </w:r>
      <w:r w:rsidR="00E86D24">
        <w:t>ТСЖ</w:t>
      </w:r>
      <w:r>
        <w:t xml:space="preserve"> обращения в письменной форме, в том числе обращения с использованием системы, собственника, по инициативе котор</w:t>
      </w:r>
      <w:r w:rsidR="00E30743">
        <w:t>ого</w:t>
      </w:r>
      <w:r>
        <w:t xml:space="preserve"> созывается общее собрание собственников помещений, о предоставлении </w:t>
      </w:r>
      <w:r w:rsidR="00E30743">
        <w:t xml:space="preserve">указанного </w:t>
      </w:r>
      <w:r>
        <w:t xml:space="preserve">реестра </w:t>
      </w:r>
      <w:r w:rsidR="00E30743">
        <w:t>ему</w:t>
      </w:r>
      <w:r>
        <w:t xml:space="preserve"> обязаны в течение пяти дней с момента получения такого обращения предоставить этот реестр. Согласие собственников помещений в многоквартирном доме на передачу персональных данных, содержащихся в реестре </w:t>
      </w:r>
      <w:r w:rsidR="00E30743">
        <w:t xml:space="preserve">при этом </w:t>
      </w:r>
      <w:r>
        <w:t>не требуется.</w:t>
      </w:r>
    </w:p>
    <w:p w:rsidR="00AB6899" w:rsidRDefault="00E30743" w:rsidP="00AB6899">
      <w:pPr>
        <w:pStyle w:val="ConsPlusNormal"/>
        <w:spacing w:before="220"/>
        <w:ind w:firstLine="540"/>
        <w:jc w:val="both"/>
      </w:pPr>
      <w:bookmarkStart w:id="24" w:name="P807"/>
      <w:bookmarkEnd w:id="24"/>
      <w:r>
        <w:t>5</w:t>
      </w:r>
      <w:r w:rsidR="00AB6899">
        <w:t>. Собственник, по инициативе котор</w:t>
      </w:r>
      <w:r>
        <w:t>ого</w:t>
      </w:r>
      <w:r w:rsidR="00AB6899">
        <w:t xml:space="preserve">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w:t>
      </w:r>
      <w:r w:rsidR="00AB6899" w:rsidRPr="00E30743">
        <w:rPr>
          <w:u w:val="single"/>
        </w:rPr>
        <w:t>не позднее чем за десять дней</w:t>
      </w:r>
      <w:r w:rsidR="00AB6899">
        <w:t xml:space="preserve"> до даты его проведения. </w:t>
      </w:r>
      <w:hyperlink r:id="rId12" w:history="1">
        <w:r>
          <w:rPr>
            <w:color w:val="0000FF"/>
          </w:rPr>
          <w:t>С</w:t>
        </w:r>
        <w:r w:rsidR="00AB6899">
          <w:rPr>
            <w:color w:val="0000FF"/>
          </w:rPr>
          <w:t>ообщение</w:t>
        </w:r>
      </w:hyperlink>
      <w:r w:rsidR="00AB6899">
        <w:t xml:space="preserve"> о проведении общего собрания должно быть направлено каждому собственнику помещения в данном доме заказным письмом, или вручено каждому собственнику под роспись</w:t>
      </w:r>
      <w:r>
        <w:t>,</w:t>
      </w:r>
      <w:r w:rsidR="00AB6899">
        <w:t xml:space="preserve"> </w:t>
      </w:r>
      <w:r>
        <w:t>или</w:t>
      </w:r>
      <w:r w:rsidR="00AB6899">
        <w:t xml:space="preserve"> размещено в помещении данного дома, определенном решением и доступном для всех собственников помещений в данном доме.</w:t>
      </w:r>
    </w:p>
    <w:p w:rsidR="00AB6899" w:rsidRDefault="00E30743" w:rsidP="00AB6899">
      <w:pPr>
        <w:pStyle w:val="ConsPlusNormal"/>
        <w:spacing w:before="220"/>
        <w:ind w:firstLine="540"/>
        <w:jc w:val="both"/>
      </w:pPr>
      <w:r>
        <w:t>6</w:t>
      </w:r>
      <w:r w:rsidR="00AB6899">
        <w:t>. В сообщении о проведении общего собрания собственников помещений в многоквартирном доме должны быть указаны:</w:t>
      </w:r>
    </w:p>
    <w:p w:rsidR="00AB6899" w:rsidRDefault="00E30743" w:rsidP="006720BD">
      <w:pPr>
        <w:pStyle w:val="ConsPlusNormal"/>
        <w:ind w:firstLine="539"/>
        <w:jc w:val="both"/>
      </w:pPr>
      <w:bookmarkStart w:id="25" w:name="P810"/>
      <w:bookmarkEnd w:id="25"/>
      <w:r>
        <w:t>-</w:t>
      </w:r>
      <w:r w:rsidR="00AB6899">
        <w:t xml:space="preserve"> сведения о лице, по инициативе которого созывается данное собрание;</w:t>
      </w:r>
    </w:p>
    <w:p w:rsidR="00AB6899" w:rsidRDefault="00E30743" w:rsidP="006720BD">
      <w:pPr>
        <w:pStyle w:val="ConsPlusNormal"/>
        <w:ind w:firstLine="539"/>
        <w:jc w:val="both"/>
      </w:pPr>
      <w:bookmarkStart w:id="26" w:name="P811"/>
      <w:bookmarkEnd w:id="26"/>
      <w:r>
        <w:t>-</w:t>
      </w:r>
      <w:r w:rsidR="00AB6899">
        <w:t xml:space="preserve"> форма проведения данного собрания (очное, заочное или очно-заочное голосование);</w:t>
      </w:r>
    </w:p>
    <w:p w:rsidR="00AB6899" w:rsidRDefault="00E30743" w:rsidP="006720BD">
      <w:pPr>
        <w:pStyle w:val="ConsPlusNormal"/>
        <w:ind w:firstLine="539"/>
        <w:jc w:val="both"/>
      </w:pPr>
      <w:r>
        <w:t>-</w:t>
      </w:r>
      <w:r w:rsidR="00AB6899">
        <w:t xml:space="preserve">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B6899" w:rsidRDefault="00E30743" w:rsidP="006720BD">
      <w:pPr>
        <w:pStyle w:val="ConsPlusNormal"/>
        <w:ind w:firstLine="539"/>
        <w:jc w:val="both"/>
      </w:pPr>
      <w:bookmarkStart w:id="27" w:name="P814"/>
      <w:bookmarkEnd w:id="27"/>
      <w:r>
        <w:t>-</w:t>
      </w:r>
      <w:r w:rsidR="00AB6899">
        <w:t xml:space="preserve"> повестка дня данного собрания;</w:t>
      </w:r>
    </w:p>
    <w:p w:rsidR="00AB6899" w:rsidRDefault="00E30743" w:rsidP="006720BD">
      <w:pPr>
        <w:pStyle w:val="ConsPlusNormal"/>
        <w:ind w:firstLine="539"/>
        <w:jc w:val="both"/>
      </w:pPr>
      <w:bookmarkStart w:id="28" w:name="P815"/>
      <w:bookmarkEnd w:id="28"/>
      <w:r>
        <w:t>-</w:t>
      </w:r>
      <w:r w:rsidR="00AB6899">
        <w:t xml:space="preserve">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B4145" w:rsidRPr="00AB6899" w:rsidRDefault="004B4145"/>
    <w:sectPr w:rsidR="004B4145" w:rsidRPr="00AB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EE"/>
    <w:rsid w:val="001B384D"/>
    <w:rsid w:val="004B4145"/>
    <w:rsid w:val="004F7040"/>
    <w:rsid w:val="00534128"/>
    <w:rsid w:val="006720BD"/>
    <w:rsid w:val="00686E7F"/>
    <w:rsid w:val="007F7A2E"/>
    <w:rsid w:val="00927460"/>
    <w:rsid w:val="00930EEB"/>
    <w:rsid w:val="00AB6899"/>
    <w:rsid w:val="00E30743"/>
    <w:rsid w:val="00E86D24"/>
    <w:rsid w:val="00F9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3A57-924C-402F-BFF5-ECB491C7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8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89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FCAB62987132F1217AB720AE8DFD1A13BBFEFCE8597B7AC18D1AA17BC63E29536F98B2F9BCA2A8868485C2C279B196A08F2CED6051AE6I8J4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DFCAB62987132F1217AB720AE8DFD1A13AB7E7CA8297B7AC18D1AA17BC63E29536F98B299EC479DF274900687A88196308F0CFCAI0J7L" TargetMode="External"/><Relationship Id="rId12" Type="http://schemas.openxmlformats.org/officeDocument/2006/relationships/hyperlink" Target="consultantplus://offline/ref=E8DFCAB62987132F1217AB720AE8DFD1A33FB0EDC78497B7AC18D1AA17BC63E29536F98B2F9BCB2D8968485C2C279B196A08F2CED6051AE6I8J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FCAB62987132F1217AB720AE8DFD1AA30B6EDCF88CABDA441DDA810B33CF5927FF58A2F9BC72B85374D493D7F96117C16F3D1CA0718IEJ4L" TargetMode="External"/><Relationship Id="rId11" Type="http://schemas.openxmlformats.org/officeDocument/2006/relationships/hyperlink" Target="consultantplus://offline/ref=E8DFCAB62987132F1217AB720AE8DFD1A13BB3EDCA8097B7AC18D1AA17BC63E29536F98B2F9BCA2D8C68485C2C279B196A08F2CED6051AE6I8J4L" TargetMode="External"/><Relationship Id="rId5" Type="http://schemas.openxmlformats.org/officeDocument/2006/relationships/hyperlink" Target="consultantplus://offline/ref=E8DFCAB62987132F1217AB720AE8DFD1AA30B6EDCF88CABDA441DDA810B33CF5927FF58A2F9BC82B85374D493D7F96117C16F3D1CA0718IEJ4L" TargetMode="External"/><Relationship Id="rId10" Type="http://schemas.openxmlformats.org/officeDocument/2006/relationships/hyperlink" Target="consultantplus://offline/ref=E8DFCAB62987132F1217AB720AE8DFD1A13BB7EBCA8097B7AC18D1AA17BC63E29536F98B2F9ACC2C8F68485C2C279B196A08F2CED6051AE6I8J4L" TargetMode="External"/><Relationship Id="rId4" Type="http://schemas.openxmlformats.org/officeDocument/2006/relationships/hyperlink" Target="consultantplus://offline/ref=E8DFCAB62987132F1217AB720AE8DFD1AA30B6EDCF88CABDA441DDA810B33CF5927FF58A2F9BC82985374D493D7F96117C16F3D1CA0718IEJ4L" TargetMode="External"/><Relationship Id="rId9" Type="http://schemas.openxmlformats.org/officeDocument/2006/relationships/hyperlink" Target="consultantplus://offline/ref=E8DFCAB62987132F1217AB720AE8DFD1A330B1E9C88A97B7AC18D1AA17BC63E29536F98B2F9BCF2E8B68485C2C279B196A08F2CED6051AE6I8J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Лидия Александровна</dc:creator>
  <cp:keywords/>
  <dc:description/>
  <cp:lastModifiedBy>Емелина Лидия Александровна</cp:lastModifiedBy>
  <cp:revision>8</cp:revision>
  <dcterms:created xsi:type="dcterms:W3CDTF">2020-03-28T10:06:00Z</dcterms:created>
  <dcterms:modified xsi:type="dcterms:W3CDTF">2020-03-28T12:32:00Z</dcterms:modified>
</cp:coreProperties>
</file>